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036" w:rsidRDefault="00757036" w:rsidP="00757036">
      <w:pPr>
        <w:pStyle w:val="Title"/>
        <w:jc w:val="left"/>
        <w:rPr>
          <w:rFonts w:asciiTheme="minorHAnsi" w:hAnsiTheme="minorHAnsi"/>
          <w:b/>
          <w:sz w:val="36"/>
          <w:szCs w:val="36"/>
        </w:rPr>
      </w:pPr>
      <w:bookmarkStart w:id="0" w:name="_GoBack"/>
      <w:r w:rsidRPr="00431F64">
        <w:rPr>
          <w:rFonts w:asciiTheme="minorHAnsi" w:hAnsiTheme="minorHAnsi" w:cs="Arial"/>
          <w:b/>
          <w:noProof/>
          <w:sz w:val="44"/>
          <w:szCs w:val="44"/>
        </w:rPr>
        <w:drawing>
          <wp:inline distT="0" distB="0" distL="0" distR="0" wp14:anchorId="759D24A2" wp14:editId="2893579C">
            <wp:extent cx="3196279" cy="609600"/>
            <wp:effectExtent l="0" t="0" r="4445" b="0"/>
            <wp:docPr id="2" name="Picture 2" title="Seattle Office of Labor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S logo_1.jpg"/>
                    <pic:cNvPicPr/>
                  </pic:nvPicPr>
                  <pic:blipFill>
                    <a:blip r:embed="rId7">
                      <a:extLst>
                        <a:ext uri="{28A0092B-C50C-407E-A947-70E740481C1C}">
                          <a14:useLocalDpi xmlns:a14="http://schemas.microsoft.com/office/drawing/2010/main" val="0"/>
                        </a:ext>
                      </a:extLst>
                    </a:blip>
                    <a:stretch>
                      <a:fillRect/>
                    </a:stretch>
                  </pic:blipFill>
                  <pic:spPr>
                    <a:xfrm>
                      <a:off x="0" y="0"/>
                      <a:ext cx="3234390" cy="616869"/>
                    </a:xfrm>
                    <a:prstGeom prst="rect">
                      <a:avLst/>
                    </a:prstGeom>
                  </pic:spPr>
                </pic:pic>
              </a:graphicData>
            </a:graphic>
          </wp:inline>
        </w:drawing>
      </w:r>
      <w:bookmarkEnd w:id="0"/>
    </w:p>
    <w:p w:rsidR="00757036" w:rsidRPr="00F05A99" w:rsidRDefault="00757036" w:rsidP="00757036">
      <w:pPr>
        <w:pStyle w:val="Title"/>
        <w:rPr>
          <w:rFonts w:asciiTheme="minorHAnsi" w:hAnsiTheme="minorHAnsi"/>
          <w:b/>
          <w:sz w:val="36"/>
          <w:szCs w:val="36"/>
        </w:rPr>
      </w:pPr>
      <w:r w:rsidRPr="00F05A99">
        <w:rPr>
          <w:rFonts w:asciiTheme="minorHAnsi" w:hAnsiTheme="minorHAnsi"/>
          <w:b/>
          <w:sz w:val="36"/>
          <w:szCs w:val="36"/>
        </w:rPr>
        <w:t>Employer Guide to Labor Standards Investigations</w:t>
      </w:r>
    </w:p>
    <w:p w:rsidR="00757036" w:rsidRPr="00757036" w:rsidRDefault="00757036" w:rsidP="00757036">
      <w:pPr>
        <w:pStyle w:val="Heading1"/>
        <w:rPr>
          <w:rFonts w:asciiTheme="minorHAnsi" w:hAnsiTheme="minorHAnsi"/>
          <w:b/>
          <w:sz w:val="32"/>
          <w:szCs w:val="32"/>
        </w:rPr>
      </w:pPr>
      <w:r w:rsidRPr="00757036">
        <w:rPr>
          <w:rFonts w:asciiTheme="minorHAnsi" w:hAnsiTheme="minorHAnsi"/>
          <w:b/>
          <w:sz w:val="32"/>
          <w:szCs w:val="32"/>
        </w:rPr>
        <w:t>Initial steps and response</w:t>
      </w:r>
    </w:p>
    <w:tbl>
      <w:tblPr>
        <w:tblW w:w="5001" w:type="pct"/>
        <w:tblCellMar>
          <w:left w:w="0" w:type="dxa"/>
          <w:right w:w="0" w:type="dxa"/>
        </w:tblCellMar>
        <w:tblLook w:val="04A0" w:firstRow="1" w:lastRow="0" w:firstColumn="1" w:lastColumn="0" w:noHBand="0" w:noVBand="1"/>
        <w:tblDescription w:val="Checklist section 1: WHILE YOU ARE AWAY: PREPARING THE OFFICE"/>
      </w:tblPr>
      <w:tblGrid>
        <w:gridCol w:w="410"/>
        <w:gridCol w:w="8952"/>
      </w:tblGrid>
      <w:tr w:rsidR="00757036" w:rsidRPr="00F05A99" w:rsidTr="00C306AE">
        <w:sdt>
          <w:sdtPr>
            <w:rPr>
              <w:rFonts w:asciiTheme="minorHAnsi" w:hAnsiTheme="minorHAnsi"/>
              <w:sz w:val="22"/>
              <w:szCs w:val="22"/>
            </w:rPr>
            <w:id w:val="-382869351"/>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Review documents received from OLS. OLS provides interpretation services in any language; please request interpretation if you need it.</w:t>
            </w:r>
          </w:p>
        </w:tc>
      </w:tr>
      <w:tr w:rsidR="00757036" w:rsidRPr="00F05A99" w:rsidTr="00C306AE">
        <w:sdt>
          <w:sdtPr>
            <w:rPr>
              <w:rFonts w:asciiTheme="minorHAnsi" w:hAnsiTheme="minorHAnsi"/>
              <w:sz w:val="22"/>
              <w:szCs w:val="22"/>
            </w:rPr>
            <w:id w:val="1143927543"/>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 xml:space="preserve">Contact the investigator if you need more time to respond, would like to discuss settlement, or have any additional questions. </w:t>
            </w:r>
          </w:p>
        </w:tc>
      </w:tr>
      <w:tr w:rsidR="00757036" w:rsidRPr="00F05A99" w:rsidTr="00C306AE">
        <w:sdt>
          <w:sdtPr>
            <w:rPr>
              <w:rFonts w:asciiTheme="minorHAnsi" w:hAnsiTheme="minorHAnsi"/>
              <w:sz w:val="22"/>
              <w:szCs w:val="22"/>
            </w:rPr>
            <w:id w:val="-1424256966"/>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 xml:space="preserve">Begin compiling information that responds to the questions in the Request for Information. Find a detailed list for </w:t>
            </w:r>
            <w:r w:rsidRPr="00BF0D08">
              <w:rPr>
                <w:rFonts w:asciiTheme="minorHAnsi" w:hAnsiTheme="minorHAnsi"/>
                <w:sz w:val="22"/>
                <w:szCs w:val="22"/>
              </w:rPr>
              <w:t>Employer Guidance</w:t>
            </w:r>
            <w:r w:rsidRPr="00F05A99">
              <w:rPr>
                <w:rFonts w:asciiTheme="minorHAnsi" w:hAnsiTheme="minorHAnsi"/>
                <w:sz w:val="22"/>
                <w:szCs w:val="22"/>
              </w:rPr>
              <w:t xml:space="preserve"> </w:t>
            </w:r>
            <w:hyperlink r:id="rId8" w:history="1">
              <w:r w:rsidRPr="00BE21D4">
                <w:rPr>
                  <w:rStyle w:val="Hyperlink"/>
                  <w:rFonts w:asciiTheme="minorHAnsi" w:hAnsiTheme="minorHAnsi"/>
                  <w:sz w:val="22"/>
                  <w:szCs w:val="22"/>
                </w:rPr>
                <w:t>here</w:t>
              </w:r>
            </w:hyperlink>
            <w:r w:rsidRPr="00F05A99">
              <w:rPr>
                <w:rFonts w:asciiTheme="minorHAnsi" w:hAnsiTheme="minorHAnsi"/>
                <w:sz w:val="22"/>
                <w:szCs w:val="22"/>
              </w:rPr>
              <w:t>.</w:t>
            </w:r>
          </w:p>
        </w:tc>
      </w:tr>
      <w:tr w:rsidR="00757036" w:rsidRPr="00F05A99" w:rsidTr="00C306AE">
        <w:sdt>
          <w:sdtPr>
            <w:rPr>
              <w:rFonts w:asciiTheme="minorHAnsi" w:hAnsiTheme="minorHAnsi"/>
              <w:sz w:val="22"/>
              <w:szCs w:val="22"/>
            </w:rPr>
            <w:id w:val="1410893237"/>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rFonts w:eastAsia="MS Gothic"/>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 xml:space="preserve">Submit responsive information by the </w:t>
            </w:r>
            <w:r w:rsidRPr="00F05A99">
              <w:rPr>
                <w:rFonts w:asciiTheme="minorHAnsi" w:hAnsiTheme="minorHAnsi"/>
                <w:b/>
                <w:sz w:val="22"/>
                <w:szCs w:val="22"/>
                <w:u w:val="single"/>
              </w:rPr>
              <w:t>deadline indicated on the Request for Information</w:t>
            </w:r>
            <w:r w:rsidRPr="00F05A99">
              <w:rPr>
                <w:rFonts w:asciiTheme="minorHAnsi" w:hAnsiTheme="minorHAnsi"/>
                <w:sz w:val="22"/>
                <w:szCs w:val="22"/>
              </w:rPr>
              <w:t>. You may submit your response in any of the following ways:</w:t>
            </w:r>
          </w:p>
          <w:p w:rsidR="00757036" w:rsidRPr="00F05A99" w:rsidRDefault="00757036" w:rsidP="00C306AE">
            <w:pPr>
              <w:pStyle w:val="Sub-List"/>
              <w:rPr>
                <w:rFonts w:asciiTheme="minorHAnsi" w:hAnsiTheme="minorHAnsi"/>
                <w:b/>
                <w:sz w:val="22"/>
                <w:szCs w:val="22"/>
              </w:rPr>
            </w:pPr>
            <w:r w:rsidRPr="00F05A99">
              <w:rPr>
                <w:rFonts w:asciiTheme="minorHAnsi" w:hAnsiTheme="minorHAnsi"/>
                <w:sz w:val="22"/>
                <w:szCs w:val="22"/>
              </w:rPr>
              <w:t>Via e-mail to the OLS investigator who has been assigned to the case.</w:t>
            </w:r>
          </w:p>
          <w:p w:rsidR="00757036" w:rsidRPr="00F05A99" w:rsidRDefault="00757036" w:rsidP="00C306AE">
            <w:pPr>
              <w:pStyle w:val="Sub-List"/>
              <w:rPr>
                <w:rFonts w:asciiTheme="minorHAnsi" w:hAnsiTheme="minorHAnsi"/>
                <w:b/>
                <w:sz w:val="22"/>
                <w:szCs w:val="22"/>
              </w:rPr>
            </w:pPr>
            <w:r w:rsidRPr="00F05A99">
              <w:rPr>
                <w:rFonts w:asciiTheme="minorHAnsi" w:hAnsiTheme="minorHAnsi"/>
                <w:sz w:val="22"/>
                <w:szCs w:val="22"/>
              </w:rPr>
              <w:t>A paper copy via mail or hand-delivered to OLS at 810 Third Avenue, Suite 375, Seattle, WA 98104.</w:t>
            </w:r>
          </w:p>
          <w:p w:rsidR="00757036" w:rsidRPr="00F05A99" w:rsidRDefault="00757036" w:rsidP="00C306AE">
            <w:pPr>
              <w:pStyle w:val="Sub-List"/>
              <w:rPr>
                <w:rFonts w:asciiTheme="minorHAnsi" w:hAnsiTheme="minorHAnsi"/>
                <w:b/>
                <w:sz w:val="22"/>
                <w:szCs w:val="22"/>
              </w:rPr>
            </w:pPr>
            <w:r w:rsidRPr="00F05A99">
              <w:rPr>
                <w:rFonts w:asciiTheme="minorHAnsi" w:hAnsiTheme="minorHAnsi"/>
                <w:sz w:val="22"/>
                <w:szCs w:val="22"/>
              </w:rPr>
              <w:t>By fax to 206-684-0332.</w:t>
            </w:r>
          </w:p>
        </w:tc>
      </w:tr>
    </w:tbl>
    <w:p w:rsidR="00757036" w:rsidRPr="00757036" w:rsidRDefault="00757036" w:rsidP="00757036">
      <w:pPr>
        <w:pStyle w:val="Heading1"/>
        <w:rPr>
          <w:rFonts w:asciiTheme="minorHAnsi" w:hAnsiTheme="minorHAnsi"/>
          <w:b/>
          <w:sz w:val="32"/>
          <w:szCs w:val="32"/>
        </w:rPr>
      </w:pPr>
      <w:r w:rsidRPr="00757036">
        <w:rPr>
          <w:rFonts w:asciiTheme="minorHAnsi" w:hAnsiTheme="minorHAnsi"/>
          <w:b/>
          <w:sz w:val="32"/>
          <w:szCs w:val="32"/>
        </w:rPr>
        <w:t>After submitting your response</w:t>
      </w:r>
    </w:p>
    <w:tbl>
      <w:tblPr>
        <w:tblW w:w="5001" w:type="pct"/>
        <w:tblCellMar>
          <w:left w:w="0" w:type="dxa"/>
          <w:right w:w="0" w:type="dxa"/>
        </w:tblCellMar>
        <w:tblLook w:val="04A0" w:firstRow="1" w:lastRow="0" w:firstColumn="1" w:lastColumn="0" w:noHBand="0" w:noVBand="1"/>
        <w:tblDescription w:val="Checklist section 1: WHILE YOU ARE AWAY: PREPARING THE OFFICE"/>
      </w:tblPr>
      <w:tblGrid>
        <w:gridCol w:w="410"/>
        <w:gridCol w:w="8952"/>
      </w:tblGrid>
      <w:tr w:rsidR="00757036" w:rsidRPr="00F05A99" w:rsidTr="00C306AE">
        <w:sdt>
          <w:sdtPr>
            <w:rPr>
              <w:rFonts w:asciiTheme="minorHAnsi" w:hAnsiTheme="minorHAnsi"/>
              <w:sz w:val="22"/>
              <w:szCs w:val="22"/>
            </w:rPr>
            <w:id w:val="277695194"/>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OLS may visit your business as part of its investigation. During the visit, OLS may:</w:t>
            </w:r>
          </w:p>
          <w:p w:rsidR="00757036" w:rsidRPr="00F05A99" w:rsidRDefault="00757036" w:rsidP="00C306AE">
            <w:pPr>
              <w:pStyle w:val="Sub-List"/>
              <w:rPr>
                <w:rFonts w:asciiTheme="minorHAnsi" w:hAnsiTheme="minorHAnsi"/>
                <w:sz w:val="22"/>
                <w:szCs w:val="22"/>
              </w:rPr>
            </w:pPr>
            <w:r w:rsidRPr="00F05A99">
              <w:rPr>
                <w:rFonts w:asciiTheme="minorHAnsi" w:hAnsiTheme="minorHAnsi"/>
                <w:sz w:val="22"/>
                <w:szCs w:val="22"/>
              </w:rPr>
              <w:t>Request to review additional records to verify the answers you submitted in your response.</w:t>
            </w:r>
          </w:p>
          <w:p w:rsidR="00757036" w:rsidRPr="00F05A99" w:rsidRDefault="00757036" w:rsidP="00C306AE">
            <w:pPr>
              <w:pStyle w:val="Sub-List"/>
              <w:rPr>
                <w:rFonts w:asciiTheme="minorHAnsi" w:hAnsiTheme="minorHAnsi"/>
                <w:b/>
                <w:sz w:val="22"/>
                <w:szCs w:val="22"/>
              </w:rPr>
            </w:pPr>
            <w:r w:rsidRPr="00F05A99">
              <w:rPr>
                <w:rFonts w:asciiTheme="minorHAnsi" w:hAnsiTheme="minorHAnsi"/>
                <w:sz w:val="22"/>
                <w:szCs w:val="22"/>
              </w:rPr>
              <w:t>Interview you, one or more employees, and managers.</w:t>
            </w:r>
          </w:p>
        </w:tc>
      </w:tr>
    </w:tbl>
    <w:p w:rsidR="00757036" w:rsidRPr="00757036" w:rsidRDefault="00757036" w:rsidP="00757036">
      <w:pPr>
        <w:pStyle w:val="Heading1"/>
        <w:rPr>
          <w:rFonts w:asciiTheme="minorHAnsi" w:hAnsiTheme="minorHAnsi"/>
          <w:b/>
          <w:sz w:val="32"/>
          <w:szCs w:val="32"/>
        </w:rPr>
      </w:pPr>
      <w:r w:rsidRPr="00757036">
        <w:rPr>
          <w:rFonts w:asciiTheme="minorHAnsi" w:hAnsiTheme="minorHAnsi"/>
          <w:b/>
          <w:sz w:val="32"/>
          <w:szCs w:val="32"/>
        </w:rPr>
        <w:t>After OLS’s site visit</w:t>
      </w:r>
    </w:p>
    <w:tbl>
      <w:tblPr>
        <w:tblW w:w="5002" w:type="pct"/>
        <w:tblCellMar>
          <w:left w:w="0" w:type="dxa"/>
          <w:right w:w="0" w:type="dxa"/>
        </w:tblCellMar>
        <w:tblLook w:val="04A0" w:firstRow="1" w:lastRow="0" w:firstColumn="1" w:lastColumn="0" w:noHBand="0" w:noVBand="1"/>
        <w:tblDescription w:val="Checklist section 3: PACKING FOR THE TRIP"/>
      </w:tblPr>
      <w:tblGrid>
        <w:gridCol w:w="410"/>
        <w:gridCol w:w="8954"/>
      </w:tblGrid>
      <w:tr w:rsidR="00757036" w:rsidRPr="00F05A99" w:rsidTr="00C306AE">
        <w:sdt>
          <w:sdtPr>
            <w:rPr>
              <w:rFonts w:asciiTheme="minorHAnsi" w:hAnsiTheme="minorHAnsi"/>
              <w:sz w:val="22"/>
              <w:szCs w:val="22"/>
            </w:rPr>
            <w:id w:val="-454403528"/>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Provide the investigator with any follow-up information that the investigator requested, or that you believe is important for the investigator to consider. Review, sign, and return any interview statements the investigator prepares.</w:t>
            </w:r>
          </w:p>
        </w:tc>
      </w:tr>
      <w:tr w:rsidR="00757036" w:rsidRPr="00F05A99" w:rsidTr="00C306AE">
        <w:sdt>
          <w:sdtPr>
            <w:rPr>
              <w:rFonts w:asciiTheme="minorHAnsi" w:hAnsiTheme="minorHAnsi"/>
              <w:sz w:val="22"/>
              <w:szCs w:val="22"/>
            </w:rPr>
            <w:id w:val="1776829601"/>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Wait for the investigator to contact you regarding next steps. The OLS investigator may take a month or two to review the records and interview statements before moving ahead with the case. After the investigator reviews what you submitted, they may request more information.</w:t>
            </w:r>
          </w:p>
        </w:tc>
      </w:tr>
      <w:tr w:rsidR="00757036" w:rsidRPr="00F05A99" w:rsidTr="00C306AE">
        <w:trPr>
          <w:trHeight w:val="414"/>
        </w:trPr>
        <w:sdt>
          <w:sdtPr>
            <w:rPr>
              <w:rFonts w:asciiTheme="minorHAnsi" w:hAnsiTheme="minorHAnsi"/>
              <w:sz w:val="22"/>
              <w:szCs w:val="22"/>
            </w:rPr>
            <w:id w:val="881286584"/>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Contact the investigator if you need more information or want to know the status of your investigation. OLS tries to close all investigations within 180 days, but due to complexity and volume, some investigations may take a year or longer.</w:t>
            </w:r>
          </w:p>
        </w:tc>
      </w:tr>
    </w:tbl>
    <w:p w:rsidR="00757036" w:rsidRPr="00757036" w:rsidRDefault="00757036" w:rsidP="00757036">
      <w:pPr>
        <w:pStyle w:val="Heading1"/>
        <w:numPr>
          <w:ilvl w:val="0"/>
          <w:numId w:val="2"/>
        </w:numPr>
        <w:rPr>
          <w:rFonts w:asciiTheme="minorHAnsi" w:hAnsiTheme="minorHAnsi"/>
          <w:b/>
          <w:sz w:val="32"/>
          <w:szCs w:val="32"/>
        </w:rPr>
      </w:pPr>
      <w:r w:rsidRPr="00757036">
        <w:rPr>
          <w:rFonts w:asciiTheme="minorHAnsi" w:hAnsiTheme="minorHAnsi"/>
          <w:b/>
          <w:sz w:val="32"/>
          <w:szCs w:val="32"/>
        </w:rPr>
        <w:lastRenderedPageBreak/>
        <w:t>If you receive a subpoena</w:t>
      </w:r>
    </w:p>
    <w:tbl>
      <w:tblPr>
        <w:tblW w:w="5002" w:type="pct"/>
        <w:tblCellMar>
          <w:left w:w="0" w:type="dxa"/>
          <w:right w:w="0" w:type="dxa"/>
        </w:tblCellMar>
        <w:tblLook w:val="04A0" w:firstRow="1" w:lastRow="0" w:firstColumn="1" w:lastColumn="0" w:noHBand="0" w:noVBand="1"/>
        <w:tblDescription w:val="Checklist section 3: PACKING FOR THE TRIP"/>
      </w:tblPr>
      <w:tblGrid>
        <w:gridCol w:w="410"/>
        <w:gridCol w:w="8954"/>
      </w:tblGrid>
      <w:tr w:rsidR="00757036" w:rsidRPr="00F05A99" w:rsidTr="00C306AE">
        <w:sdt>
          <w:sdtPr>
            <w:rPr>
              <w:rFonts w:asciiTheme="minorHAnsi" w:hAnsiTheme="minorHAnsi"/>
              <w:sz w:val="22"/>
              <w:szCs w:val="22"/>
            </w:rPr>
            <w:id w:val="-1317567655"/>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As part of the investigation, you may get a subpoena (an order from the Seattle Hearing Examiner) ordering you to provide certain documents and/or attend an interview. OLS sends a subpoena if you are not responsive to our initial attempts to contact you and obtain information. You still have an opportunity to complete the investigation with OLS. Respond to the subpoena by providing all responsive documents and attending any scheduled interviews. If you need a different interview time or deadline, contact the OLS investigator assigned to the case.</w:t>
            </w:r>
          </w:p>
        </w:tc>
      </w:tr>
    </w:tbl>
    <w:p w:rsidR="00757036" w:rsidRPr="00757036" w:rsidRDefault="00757036" w:rsidP="00757036">
      <w:pPr>
        <w:pStyle w:val="Heading1"/>
        <w:numPr>
          <w:ilvl w:val="0"/>
          <w:numId w:val="2"/>
        </w:numPr>
        <w:spacing w:before="400"/>
        <w:rPr>
          <w:rFonts w:asciiTheme="minorHAnsi" w:hAnsiTheme="minorHAnsi"/>
          <w:b/>
          <w:sz w:val="32"/>
          <w:szCs w:val="32"/>
        </w:rPr>
      </w:pPr>
      <w:r w:rsidRPr="00757036">
        <w:rPr>
          <w:rFonts w:asciiTheme="minorHAnsi" w:hAnsiTheme="minorHAnsi"/>
          <w:b/>
          <w:sz w:val="32"/>
          <w:szCs w:val="32"/>
        </w:rPr>
        <w:t>Settlement</w:t>
      </w:r>
    </w:p>
    <w:tbl>
      <w:tblPr>
        <w:tblW w:w="5002" w:type="pct"/>
        <w:tblCellMar>
          <w:left w:w="0" w:type="dxa"/>
          <w:right w:w="0" w:type="dxa"/>
        </w:tblCellMar>
        <w:tblLook w:val="04A0" w:firstRow="1" w:lastRow="0" w:firstColumn="1" w:lastColumn="0" w:noHBand="0" w:noVBand="1"/>
        <w:tblDescription w:val="Checklist section 4: WHAT TO LEAVE FOR FAMILY AND CAREGIVERS AT HOME"/>
      </w:tblPr>
      <w:tblGrid>
        <w:gridCol w:w="410"/>
        <w:gridCol w:w="8954"/>
      </w:tblGrid>
      <w:tr w:rsidR="00757036" w:rsidRPr="00F05A99" w:rsidTr="00C306AE">
        <w:trPr>
          <w:trHeight w:val="540"/>
        </w:trPr>
        <w:sdt>
          <w:sdtPr>
            <w:rPr>
              <w:rFonts w:asciiTheme="minorHAnsi" w:eastAsia="MS Gothic" w:hAnsiTheme="minorHAnsi"/>
              <w:sz w:val="22"/>
              <w:szCs w:val="22"/>
            </w:rPr>
            <w:id w:val="1878280875"/>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rFonts w:eastAsia="MS Gothic"/>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If you are interested in settling the investigation, speak to the investigator about it at any time. Settlements will always fully compensate employees for anything that they are owed, including paying all back-pay owed to workers, reinstating any lost PSST hours, amending workplace policies to comply with the laws that OLS enforces, and attending an OLS training on labor standards.</w:t>
            </w:r>
          </w:p>
        </w:tc>
      </w:tr>
      <w:tr w:rsidR="00757036" w:rsidRPr="00F05A99" w:rsidTr="00C306AE">
        <w:sdt>
          <w:sdtPr>
            <w:rPr>
              <w:rFonts w:asciiTheme="minorHAnsi" w:hAnsiTheme="minorHAnsi"/>
              <w:sz w:val="22"/>
              <w:szCs w:val="22"/>
            </w:rPr>
            <w:id w:val="-1300765734"/>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 xml:space="preserve">You can review a template settlement agreement </w:t>
            </w:r>
            <w:hyperlink r:id="rId9" w:history="1">
              <w:r w:rsidRPr="00F05A99">
                <w:rPr>
                  <w:rStyle w:val="Hyperlink"/>
                  <w:rFonts w:asciiTheme="minorHAnsi" w:hAnsiTheme="minorHAnsi"/>
                  <w:sz w:val="22"/>
                  <w:szCs w:val="22"/>
                </w:rPr>
                <w:t>here</w:t>
              </w:r>
            </w:hyperlink>
            <w:r w:rsidRPr="00F05A99">
              <w:rPr>
                <w:rStyle w:val="FootnoteReference"/>
                <w:rFonts w:asciiTheme="minorHAnsi" w:hAnsiTheme="minorHAnsi"/>
                <w:color w:val="0563C1" w:themeColor="hyperlink"/>
                <w:sz w:val="22"/>
                <w:szCs w:val="22"/>
                <w:u w:val="single"/>
              </w:rPr>
              <w:footnoteReference w:id="1"/>
            </w:r>
            <w:r w:rsidRPr="00F05A99">
              <w:rPr>
                <w:rFonts w:asciiTheme="minorHAnsi" w:hAnsiTheme="minorHAnsi"/>
                <w:sz w:val="22"/>
                <w:szCs w:val="22"/>
              </w:rPr>
              <w:t>. Depending on the issues alleged and violations found, OLS will prepare a settlement agreement based on the specific issues that our investigation reveals.</w:t>
            </w:r>
          </w:p>
        </w:tc>
      </w:tr>
      <w:tr w:rsidR="00757036" w:rsidRPr="00F05A99" w:rsidTr="00C306AE">
        <w:trPr>
          <w:trHeight w:val="80"/>
        </w:trPr>
        <w:sdt>
          <w:sdtPr>
            <w:rPr>
              <w:rFonts w:asciiTheme="minorHAnsi" w:hAnsiTheme="minorHAnsi"/>
              <w:sz w:val="22"/>
              <w:szCs w:val="22"/>
            </w:rPr>
            <w:id w:val="-1622687855"/>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OLS settlements include up to two years of compliance monitoring to make sure that you comply with the terms of the settlement.</w:t>
            </w:r>
          </w:p>
        </w:tc>
      </w:tr>
    </w:tbl>
    <w:p w:rsidR="00757036" w:rsidRPr="00757036" w:rsidRDefault="00757036" w:rsidP="00757036">
      <w:pPr>
        <w:pStyle w:val="Heading1"/>
        <w:numPr>
          <w:ilvl w:val="0"/>
          <w:numId w:val="2"/>
        </w:numPr>
        <w:rPr>
          <w:rFonts w:asciiTheme="minorHAnsi" w:hAnsiTheme="minorHAnsi"/>
          <w:b/>
          <w:sz w:val="32"/>
          <w:szCs w:val="32"/>
        </w:rPr>
      </w:pPr>
      <w:r w:rsidRPr="00757036">
        <w:rPr>
          <w:rFonts w:asciiTheme="minorHAnsi" w:hAnsiTheme="minorHAnsi"/>
          <w:b/>
          <w:sz w:val="32"/>
          <w:szCs w:val="32"/>
        </w:rPr>
        <w:t>If the matter does not settle during the investigation</w:t>
      </w:r>
    </w:p>
    <w:tbl>
      <w:tblPr>
        <w:tblW w:w="5002" w:type="pct"/>
        <w:tblCellMar>
          <w:left w:w="0" w:type="dxa"/>
          <w:right w:w="0" w:type="dxa"/>
        </w:tblCellMar>
        <w:tblLook w:val="04A0" w:firstRow="1" w:lastRow="0" w:firstColumn="1" w:lastColumn="0" w:noHBand="0" w:noVBand="1"/>
        <w:tblDescription w:val="Checklist section 4: WHAT TO LEAVE FOR FAMILY AND CAREGIVERS AT HOME"/>
      </w:tblPr>
      <w:tblGrid>
        <w:gridCol w:w="410"/>
        <w:gridCol w:w="8954"/>
      </w:tblGrid>
      <w:tr w:rsidR="00757036" w:rsidRPr="00F05A99" w:rsidTr="00C306AE">
        <w:sdt>
          <w:sdtPr>
            <w:rPr>
              <w:rFonts w:asciiTheme="minorHAnsi" w:hAnsiTheme="minorHAnsi"/>
              <w:sz w:val="22"/>
              <w:szCs w:val="22"/>
            </w:rPr>
            <w:id w:val="631139304"/>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 xml:space="preserve">OLS will complete our investigation and issue a finding. There are two types of findings: OLS will find (1) that a violation occurred or (2) that no violation occurred. </w:t>
            </w:r>
          </w:p>
        </w:tc>
      </w:tr>
      <w:tr w:rsidR="00757036" w:rsidRPr="00F05A99" w:rsidTr="00C306AE">
        <w:sdt>
          <w:sdtPr>
            <w:rPr>
              <w:rFonts w:asciiTheme="minorHAnsi" w:hAnsiTheme="minorHAnsi"/>
              <w:sz w:val="22"/>
              <w:szCs w:val="22"/>
            </w:rPr>
            <w:id w:val="219028190"/>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If OLS finds no violation occurred, OLS will close the case.</w:t>
            </w:r>
          </w:p>
        </w:tc>
      </w:tr>
      <w:tr w:rsidR="00757036" w:rsidRPr="00F05A99" w:rsidTr="00C306AE">
        <w:sdt>
          <w:sdtPr>
            <w:rPr>
              <w:rFonts w:asciiTheme="minorHAnsi" w:hAnsiTheme="minorHAnsi"/>
              <w:sz w:val="22"/>
              <w:szCs w:val="22"/>
            </w:rPr>
            <w:id w:val="268664853"/>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 xml:space="preserve">If OLS finds a violation, OLS will issue a Final Order (find a template </w:t>
            </w:r>
            <w:hyperlink r:id="rId10" w:history="1">
              <w:r w:rsidRPr="00F05A99">
                <w:rPr>
                  <w:rStyle w:val="Hyperlink"/>
                  <w:rFonts w:asciiTheme="minorHAnsi" w:hAnsiTheme="minorHAnsi"/>
                  <w:sz w:val="22"/>
                  <w:szCs w:val="22"/>
                </w:rPr>
                <w:t>here</w:t>
              </w:r>
            </w:hyperlink>
            <w:r w:rsidRPr="00F05A99">
              <w:rPr>
                <w:rStyle w:val="FootnoteReference"/>
                <w:rFonts w:asciiTheme="minorHAnsi" w:hAnsiTheme="minorHAnsi"/>
                <w:color w:val="0563C1" w:themeColor="hyperlink"/>
                <w:sz w:val="22"/>
                <w:szCs w:val="22"/>
                <w:u w:val="single"/>
              </w:rPr>
              <w:footnoteReference w:id="2"/>
            </w:r>
            <w:r w:rsidRPr="00F05A99">
              <w:rPr>
                <w:rFonts w:asciiTheme="minorHAnsi" w:hAnsiTheme="minorHAnsi"/>
                <w:sz w:val="22"/>
                <w:szCs w:val="22"/>
              </w:rPr>
              <w:t>), which details the due dates, amounts due, and your right to appeal.</w:t>
            </w:r>
          </w:p>
        </w:tc>
      </w:tr>
    </w:tbl>
    <w:p w:rsidR="00757036" w:rsidRPr="00757036" w:rsidRDefault="00757036" w:rsidP="00757036">
      <w:pPr>
        <w:pStyle w:val="Heading1"/>
        <w:numPr>
          <w:ilvl w:val="0"/>
          <w:numId w:val="2"/>
        </w:numPr>
        <w:rPr>
          <w:rFonts w:asciiTheme="minorHAnsi" w:hAnsiTheme="minorHAnsi"/>
          <w:b/>
          <w:sz w:val="32"/>
          <w:szCs w:val="32"/>
        </w:rPr>
      </w:pPr>
      <w:r w:rsidRPr="00757036">
        <w:rPr>
          <w:rFonts w:asciiTheme="minorHAnsi" w:hAnsiTheme="minorHAnsi"/>
          <w:b/>
          <w:sz w:val="32"/>
          <w:szCs w:val="32"/>
        </w:rPr>
        <w:t xml:space="preserve">After the investigation – appeals </w:t>
      </w:r>
    </w:p>
    <w:tbl>
      <w:tblPr>
        <w:tblW w:w="5002" w:type="pct"/>
        <w:tblCellMar>
          <w:left w:w="0" w:type="dxa"/>
          <w:right w:w="0" w:type="dxa"/>
        </w:tblCellMar>
        <w:tblLook w:val="04A0" w:firstRow="1" w:lastRow="0" w:firstColumn="1" w:lastColumn="0" w:noHBand="0" w:noVBand="1"/>
        <w:tblDescription w:val="Checklist section 4: WHAT TO LEAVE FOR FAMILY AND CAREGIVERS AT HOME"/>
      </w:tblPr>
      <w:tblGrid>
        <w:gridCol w:w="410"/>
        <w:gridCol w:w="8954"/>
      </w:tblGrid>
      <w:tr w:rsidR="00757036" w:rsidRPr="00F05A99" w:rsidTr="00C306AE">
        <w:sdt>
          <w:sdtPr>
            <w:rPr>
              <w:rFonts w:asciiTheme="minorHAnsi" w:hAnsiTheme="minorHAnsi"/>
              <w:sz w:val="22"/>
              <w:szCs w:val="22"/>
            </w:rPr>
            <w:id w:val="1233425861"/>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If OLS finds a violation, you may appeal the decision to the Seattle Office of Hearing Examiner. OLS will inform you when and how you may submit the appeal.</w:t>
            </w:r>
          </w:p>
        </w:tc>
      </w:tr>
      <w:tr w:rsidR="00757036" w:rsidRPr="00F05A99" w:rsidTr="00C306AE">
        <w:sdt>
          <w:sdtPr>
            <w:rPr>
              <w:rFonts w:asciiTheme="minorHAnsi" w:hAnsiTheme="minorHAnsi"/>
              <w:sz w:val="22"/>
              <w:szCs w:val="22"/>
            </w:rPr>
            <w:id w:val="216711740"/>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 xml:space="preserve">If OLS finds no violation, employees may appeal the finding. OLS will inform you if it receives an employee appeal. </w:t>
            </w:r>
          </w:p>
        </w:tc>
      </w:tr>
      <w:tr w:rsidR="00757036" w:rsidRPr="00F05A99" w:rsidTr="00C306AE">
        <w:sdt>
          <w:sdtPr>
            <w:rPr>
              <w:rFonts w:asciiTheme="minorHAnsi" w:hAnsiTheme="minorHAnsi"/>
              <w:sz w:val="22"/>
              <w:szCs w:val="22"/>
            </w:rPr>
            <w:id w:val="-536268266"/>
            <w15:appearance w15:val="hidden"/>
            <w14:checkbox>
              <w14:checked w14:val="0"/>
              <w14:checkedState w14:val="2612" w14:font="MS Gothic"/>
              <w14:uncheckedState w14:val="2610" w14:font="MS Gothic"/>
            </w14:checkbox>
          </w:sdtPr>
          <w:sdtEndPr/>
          <w:sdtContent>
            <w:tc>
              <w:tcPr>
                <w:tcW w:w="219" w:type="pct"/>
              </w:tcPr>
              <w:p w:rsidR="00757036" w:rsidRPr="00F05A99" w:rsidRDefault="00757036" w:rsidP="00C306AE">
                <w:pPr>
                  <w:pStyle w:val="Checkbox"/>
                  <w:rPr>
                    <w:rFonts w:asciiTheme="minorHAnsi" w:hAnsiTheme="minorHAnsi"/>
                    <w:sz w:val="22"/>
                    <w:szCs w:val="22"/>
                  </w:rPr>
                </w:pPr>
                <w:r w:rsidRPr="00F05A99">
                  <w:rPr>
                    <w:sz w:val="22"/>
                    <w:szCs w:val="22"/>
                  </w:rPr>
                  <w:t>☐</w:t>
                </w:r>
              </w:p>
            </w:tc>
          </w:sdtContent>
        </w:sdt>
        <w:tc>
          <w:tcPr>
            <w:tcW w:w="4781" w:type="pct"/>
          </w:tcPr>
          <w:p w:rsidR="00757036" w:rsidRPr="00F05A99" w:rsidRDefault="00757036" w:rsidP="00C306AE">
            <w:pPr>
              <w:pStyle w:val="List"/>
              <w:rPr>
                <w:rFonts w:asciiTheme="minorHAnsi" w:hAnsiTheme="minorHAnsi"/>
                <w:sz w:val="22"/>
                <w:szCs w:val="22"/>
              </w:rPr>
            </w:pPr>
            <w:r w:rsidRPr="00F05A99">
              <w:rPr>
                <w:rFonts w:asciiTheme="minorHAnsi" w:hAnsiTheme="minorHAnsi"/>
                <w:sz w:val="22"/>
                <w:szCs w:val="22"/>
              </w:rPr>
              <w:t xml:space="preserve">If you have questions about Seattle’s labor standards, do not hesitate to contact the OLS business liaisons at </w:t>
            </w:r>
            <w:hyperlink r:id="rId11" w:history="1">
              <w:r w:rsidRPr="00F05A99">
                <w:rPr>
                  <w:rStyle w:val="Hyperlink"/>
                  <w:rFonts w:asciiTheme="minorHAnsi" w:hAnsiTheme="minorHAnsi"/>
                  <w:sz w:val="22"/>
                  <w:szCs w:val="22"/>
                </w:rPr>
                <w:t>laborstandards@seattle.gov</w:t>
              </w:r>
            </w:hyperlink>
            <w:r w:rsidRPr="00F05A99">
              <w:rPr>
                <w:rFonts w:asciiTheme="minorHAnsi" w:hAnsiTheme="minorHAnsi"/>
                <w:sz w:val="22"/>
                <w:szCs w:val="22"/>
              </w:rPr>
              <w:t>, or call 206-684-4500.</w:t>
            </w:r>
          </w:p>
        </w:tc>
      </w:tr>
    </w:tbl>
    <w:p w:rsidR="00497920" w:rsidRDefault="00497920" w:rsidP="00CF7369"/>
    <w:sectPr w:rsidR="004979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86D" w:rsidRDefault="00BB086D" w:rsidP="00757036">
      <w:pPr>
        <w:spacing w:after="0" w:line="240" w:lineRule="auto"/>
      </w:pPr>
      <w:r>
        <w:separator/>
      </w:r>
    </w:p>
  </w:endnote>
  <w:endnote w:type="continuationSeparator" w:id="0">
    <w:p w:rsidR="00BB086D" w:rsidRDefault="00BB086D" w:rsidP="0075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680711"/>
      <w:docPartObj>
        <w:docPartGallery w:val="Page Numbers (Bottom of Page)"/>
        <w:docPartUnique/>
      </w:docPartObj>
    </w:sdtPr>
    <w:sdtEndPr>
      <w:rPr>
        <w:noProof/>
      </w:rPr>
    </w:sdtEndPr>
    <w:sdtContent>
      <w:p w:rsidR="00757036" w:rsidRPr="00757036" w:rsidRDefault="00BB086D" w:rsidP="00757036">
        <w:pPr>
          <w:pStyle w:val="Footer"/>
          <w:rPr>
            <w:sz w:val="18"/>
            <w:szCs w:val="18"/>
          </w:rPr>
        </w:pPr>
        <w:sdt>
          <w:sdtPr>
            <w:id w:val="-22403945"/>
            <w:docPartObj>
              <w:docPartGallery w:val="Page Numbers (Bottom of Page)"/>
              <w:docPartUnique/>
            </w:docPartObj>
          </w:sdtPr>
          <w:sdtEndPr>
            <w:rPr>
              <w:noProof/>
              <w:sz w:val="18"/>
              <w:szCs w:val="18"/>
            </w:rPr>
          </w:sdtEndPr>
          <w:sdtContent>
            <w:r w:rsidR="00757036" w:rsidRPr="008B1F84">
              <w:rPr>
                <w:sz w:val="18"/>
                <w:szCs w:val="18"/>
              </w:rPr>
              <w:t>Seattle Office of Labor Standards</w:t>
            </w:r>
            <w:r w:rsidR="00757036">
              <w:rPr>
                <w:sz w:val="18"/>
                <w:szCs w:val="18"/>
              </w:rPr>
              <w:t xml:space="preserve"> </w:t>
            </w:r>
            <w:r w:rsidR="00757036" w:rsidRPr="008B1F84">
              <w:rPr>
                <w:sz w:val="18"/>
                <w:szCs w:val="18"/>
              </w:rPr>
              <w:t>/</w:t>
            </w:r>
            <w:r w:rsidR="00757036">
              <w:rPr>
                <w:sz w:val="18"/>
                <w:szCs w:val="18"/>
              </w:rPr>
              <w:t xml:space="preserve"> </w:t>
            </w:r>
            <w:r w:rsidR="00757036" w:rsidRPr="008B1F84">
              <w:rPr>
                <w:sz w:val="18"/>
                <w:szCs w:val="18"/>
              </w:rPr>
              <w:t>last updated 08-07-17</w:t>
            </w:r>
            <w:r w:rsidR="00757036">
              <w:rPr>
                <w:sz w:val="18"/>
                <w:szCs w:val="18"/>
              </w:rPr>
              <w:tab/>
            </w:r>
            <w:r w:rsidR="00757036">
              <w:rPr>
                <w:sz w:val="18"/>
                <w:szCs w:val="18"/>
              </w:rPr>
              <w:tab/>
              <w:t xml:space="preserve">page </w:t>
            </w:r>
            <w:r w:rsidR="00757036" w:rsidRPr="008B1F84">
              <w:rPr>
                <w:sz w:val="18"/>
                <w:szCs w:val="18"/>
              </w:rPr>
              <w:fldChar w:fldCharType="begin"/>
            </w:r>
            <w:r w:rsidR="00757036" w:rsidRPr="008B1F84">
              <w:rPr>
                <w:sz w:val="18"/>
                <w:szCs w:val="18"/>
              </w:rPr>
              <w:instrText xml:space="preserve"> PAGE   \* MERGEFORMAT </w:instrText>
            </w:r>
            <w:r w:rsidR="00757036" w:rsidRPr="008B1F84">
              <w:rPr>
                <w:sz w:val="18"/>
                <w:szCs w:val="18"/>
              </w:rPr>
              <w:fldChar w:fldCharType="separate"/>
            </w:r>
            <w:r w:rsidR="0038718E">
              <w:rPr>
                <w:noProof/>
                <w:sz w:val="18"/>
                <w:szCs w:val="18"/>
              </w:rPr>
              <w:t>1</w:t>
            </w:r>
            <w:r w:rsidR="00757036" w:rsidRPr="008B1F84">
              <w:rPr>
                <w:noProof/>
                <w:sz w:val="18"/>
                <w:szCs w:val="18"/>
              </w:rPr>
              <w:fldChar w:fldCharType="end"/>
            </w:r>
          </w:sdtContent>
        </w:sdt>
      </w:p>
    </w:sdtContent>
  </w:sdt>
  <w:p w:rsidR="00757036" w:rsidRDefault="00757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86D" w:rsidRDefault="00BB086D" w:rsidP="00757036">
      <w:pPr>
        <w:spacing w:after="0" w:line="240" w:lineRule="auto"/>
      </w:pPr>
      <w:r>
        <w:separator/>
      </w:r>
    </w:p>
  </w:footnote>
  <w:footnote w:type="continuationSeparator" w:id="0">
    <w:p w:rsidR="00BB086D" w:rsidRDefault="00BB086D" w:rsidP="00757036">
      <w:pPr>
        <w:spacing w:after="0" w:line="240" w:lineRule="auto"/>
      </w:pPr>
      <w:r>
        <w:continuationSeparator/>
      </w:r>
    </w:p>
  </w:footnote>
  <w:footnote w:id="1">
    <w:p w:rsidR="00757036" w:rsidRPr="00757036" w:rsidRDefault="00757036" w:rsidP="00757036">
      <w:pPr>
        <w:pStyle w:val="FootnoteText"/>
        <w:rPr>
          <w:rFonts w:cs="Arial"/>
          <w:sz w:val="24"/>
          <w:szCs w:val="24"/>
        </w:rPr>
      </w:pPr>
      <w:r w:rsidRPr="00757036">
        <w:rPr>
          <w:rStyle w:val="FootnoteReference"/>
          <w:rFonts w:cs="Arial"/>
        </w:rPr>
        <w:footnoteRef/>
      </w:r>
      <w:r>
        <w:rPr>
          <w:rFonts w:cs="Arial"/>
          <w:sz w:val="24"/>
          <w:szCs w:val="24"/>
        </w:rPr>
        <w:t xml:space="preserve"> </w:t>
      </w:r>
      <w:r w:rsidRPr="00757036">
        <w:rPr>
          <w:rFonts w:cs="Arial"/>
          <w:sz w:val="18"/>
          <w:szCs w:val="18"/>
        </w:rPr>
        <w:t>http://www.seattle.gov/Documents/Departments/LaborStandards/PDS%20Template%204.30.17.docx</w:t>
      </w:r>
    </w:p>
  </w:footnote>
  <w:footnote w:id="2">
    <w:p w:rsidR="00757036" w:rsidRDefault="00757036" w:rsidP="00757036">
      <w:pPr>
        <w:pStyle w:val="FootnoteText"/>
        <w:rPr>
          <w:rFonts w:ascii="Arial" w:hAnsi="Arial" w:cs="Arial"/>
          <w:sz w:val="18"/>
          <w:szCs w:val="18"/>
        </w:rPr>
      </w:pPr>
      <w:r w:rsidRPr="00757036">
        <w:rPr>
          <w:rStyle w:val="FootnoteReference"/>
          <w:rFonts w:cs="Arial"/>
        </w:rPr>
        <w:footnoteRef/>
      </w:r>
      <w:r w:rsidRPr="00757036">
        <w:rPr>
          <w:rFonts w:cs="Arial"/>
          <w:sz w:val="24"/>
          <w:szCs w:val="24"/>
        </w:rPr>
        <w:t xml:space="preserve"> </w:t>
      </w:r>
      <w:hyperlink r:id="rId1" w:history="1">
        <w:r w:rsidR="008D1B20" w:rsidRPr="00CD5DDA">
          <w:rPr>
            <w:rStyle w:val="Hyperlink"/>
            <w:rFonts w:cs="Arial"/>
            <w:sz w:val="18"/>
            <w:szCs w:val="18"/>
          </w:rPr>
          <w:t>http://www.seattle.gov/Documents/Departments/LaborStandards/Director's%20Order%20Template%203.27.docx</w:t>
        </w:r>
      </w:hyperlink>
    </w:p>
    <w:p w:rsidR="008D1B20" w:rsidRDefault="008D1B20" w:rsidP="008D1B20">
      <w:pPr>
        <w:pStyle w:val="Default"/>
      </w:pPr>
    </w:p>
    <w:p w:rsidR="008D1B20" w:rsidRPr="00757036" w:rsidRDefault="008D1B20" w:rsidP="008D1B20">
      <w:pPr>
        <w:pStyle w:val="FootnoteText"/>
        <w:rPr>
          <w:rFonts w:ascii="Arial" w:hAnsi="Arial" w:cs="Arial"/>
          <w:sz w:val="18"/>
          <w:szCs w:val="18"/>
        </w:rPr>
      </w:pPr>
      <w:r>
        <w:t xml:space="preserve"> </w:t>
      </w:r>
      <w:r>
        <w:rPr>
          <w:b/>
          <w:bCs/>
          <w:sz w:val="18"/>
          <w:szCs w:val="18"/>
        </w:rPr>
        <w:t xml:space="preserve">Note </w:t>
      </w:r>
      <w:r>
        <w:rPr>
          <w:sz w:val="18"/>
          <w:szCs w:val="18"/>
        </w:rPr>
        <w:t>- The questions and answers in this document should not be used as a substitute for laws and regulations. Businesses are responsible for complying with all legal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A50EF"/>
    <w:multiLevelType w:val="hybridMultilevel"/>
    <w:tmpl w:val="CA42F208"/>
    <w:lvl w:ilvl="0" w:tplc="BDAA9342">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50753"/>
    <w:multiLevelType w:val="hybridMultilevel"/>
    <w:tmpl w:val="0362264A"/>
    <w:lvl w:ilvl="0" w:tplc="6FCC6688">
      <w:start w:val="1"/>
      <w:numFmt w:val="bullet"/>
      <w:pStyle w:val="Sub-List"/>
      <w:lvlText w:val=""/>
      <w:lvlJc w:val="center"/>
      <w:pPr>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4"/>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36"/>
    <w:rsid w:val="0038718E"/>
    <w:rsid w:val="00434D23"/>
    <w:rsid w:val="00497920"/>
    <w:rsid w:val="004A3AEF"/>
    <w:rsid w:val="00757036"/>
    <w:rsid w:val="008D1B20"/>
    <w:rsid w:val="00A27014"/>
    <w:rsid w:val="00A61715"/>
    <w:rsid w:val="00BB086D"/>
    <w:rsid w:val="00BE21D4"/>
    <w:rsid w:val="00BF0D08"/>
    <w:rsid w:val="00CF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A2AE0-9719-487D-8B70-4F2A3F03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757036"/>
    <w:pPr>
      <w:keepNext/>
      <w:keepLines/>
      <w:numPr>
        <w:numId w:val="1"/>
      </w:numPr>
      <w:pBdr>
        <w:bottom w:val="thickThinLargeGap" w:sz="24" w:space="1" w:color="44546A" w:themeColor="text2"/>
      </w:pBdr>
      <w:spacing w:before="360" w:after="40" w:line="240" w:lineRule="auto"/>
      <w:outlineLvl w:val="0"/>
    </w:pPr>
    <w:rPr>
      <w:rFonts w:ascii="Open Sans Semibold" w:eastAsia="Times New Roman" w:hAnsi="Open Sans Semibold" w:cs="Open Sans Semibold"/>
      <w:color w:val="222A35" w:themeColor="text2" w:themeShade="80"/>
      <w:kern w:val="2"/>
      <w:sz w:val="26"/>
      <w:szCs w:val="26"/>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036"/>
  </w:style>
  <w:style w:type="paragraph" w:styleId="Footer">
    <w:name w:val="footer"/>
    <w:basedOn w:val="Normal"/>
    <w:link w:val="FooterChar"/>
    <w:uiPriority w:val="99"/>
    <w:unhideWhenUsed/>
    <w:rsid w:val="00757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036"/>
  </w:style>
  <w:style w:type="character" w:styleId="Hyperlink">
    <w:name w:val="Hyperlink"/>
    <w:basedOn w:val="DefaultParagraphFont"/>
    <w:uiPriority w:val="99"/>
    <w:rsid w:val="00757036"/>
    <w:rPr>
      <w:color w:val="0000FF"/>
      <w:u w:val="single"/>
    </w:rPr>
  </w:style>
  <w:style w:type="character" w:customStyle="1" w:styleId="Heading1Char">
    <w:name w:val="Heading 1 Char"/>
    <w:basedOn w:val="DefaultParagraphFont"/>
    <w:link w:val="Heading1"/>
    <w:uiPriority w:val="2"/>
    <w:rsid w:val="00757036"/>
    <w:rPr>
      <w:rFonts w:ascii="Open Sans Semibold" w:eastAsia="Times New Roman" w:hAnsi="Open Sans Semibold" w:cs="Open Sans Semibold"/>
      <w:color w:val="222A35" w:themeColor="text2" w:themeShade="80"/>
      <w:kern w:val="2"/>
      <w:sz w:val="26"/>
      <w:szCs w:val="26"/>
      <w:lang w:eastAsia="ja-JP"/>
      <w14:ligatures w14:val="standard"/>
    </w:rPr>
  </w:style>
  <w:style w:type="paragraph" w:styleId="Title">
    <w:name w:val="Title"/>
    <w:basedOn w:val="Normal"/>
    <w:next w:val="Normal"/>
    <w:link w:val="TitleChar"/>
    <w:uiPriority w:val="10"/>
    <w:qFormat/>
    <w:rsid w:val="00757036"/>
    <w:pPr>
      <w:keepLines/>
      <w:pBdr>
        <w:bottom w:val="thickThinLargeGap" w:sz="24" w:space="1" w:color="44546A" w:themeColor="text2"/>
      </w:pBdr>
      <w:spacing w:before="240" w:after="40" w:line="240" w:lineRule="auto"/>
      <w:jc w:val="center"/>
    </w:pPr>
    <w:rPr>
      <w:rFonts w:ascii="Open Sans Extrabold" w:eastAsia="MS Mincho" w:hAnsi="Open Sans Extrabold" w:cs="Open Sans Extrabold"/>
      <w:color w:val="222A35" w:themeColor="text2" w:themeShade="80"/>
      <w:kern w:val="2"/>
      <w:sz w:val="32"/>
      <w:szCs w:val="32"/>
      <w:lang w:eastAsia="ja-JP"/>
      <w14:ligatures w14:val="standard"/>
    </w:rPr>
  </w:style>
  <w:style w:type="character" w:customStyle="1" w:styleId="TitleChar">
    <w:name w:val="Title Char"/>
    <w:basedOn w:val="DefaultParagraphFont"/>
    <w:link w:val="Title"/>
    <w:uiPriority w:val="10"/>
    <w:rsid w:val="00757036"/>
    <w:rPr>
      <w:rFonts w:ascii="Open Sans Extrabold" w:eastAsia="MS Mincho" w:hAnsi="Open Sans Extrabold" w:cs="Open Sans Extrabold"/>
      <w:color w:val="222A35" w:themeColor="text2" w:themeShade="80"/>
      <w:kern w:val="2"/>
      <w:sz w:val="32"/>
      <w:szCs w:val="32"/>
      <w:lang w:eastAsia="ja-JP"/>
      <w14:ligatures w14:val="standard"/>
    </w:rPr>
  </w:style>
  <w:style w:type="paragraph" w:styleId="List">
    <w:name w:val="List"/>
    <w:basedOn w:val="Normal"/>
    <w:uiPriority w:val="1"/>
    <w:unhideWhenUsed/>
    <w:qFormat/>
    <w:rsid w:val="00757036"/>
    <w:pPr>
      <w:spacing w:before="20" w:after="60" w:line="252" w:lineRule="auto"/>
      <w:ind w:right="720"/>
    </w:pPr>
    <w:rPr>
      <w:rFonts w:ascii="Open Sans" w:eastAsia="MS Mincho" w:hAnsi="Open Sans" w:cs="Open Sans"/>
      <w:color w:val="222A35" w:themeColor="text2" w:themeShade="80"/>
      <w:kern w:val="2"/>
      <w:sz w:val="20"/>
      <w:szCs w:val="20"/>
      <w:lang w:eastAsia="ja-JP"/>
      <w14:ligatures w14:val="standard"/>
    </w:rPr>
  </w:style>
  <w:style w:type="paragraph" w:customStyle="1" w:styleId="Checkbox">
    <w:name w:val="Checkbox"/>
    <w:basedOn w:val="Normal"/>
    <w:uiPriority w:val="1"/>
    <w:qFormat/>
    <w:rsid w:val="00757036"/>
    <w:pPr>
      <w:spacing w:before="60" w:after="0" w:line="252" w:lineRule="auto"/>
    </w:pPr>
    <w:rPr>
      <w:rFonts w:ascii="Segoe UI Symbol" w:eastAsia="MS Mincho" w:hAnsi="Segoe UI Symbol" w:cs="Segoe UI Symbol"/>
      <w:color w:val="2F5496" w:themeColor="accent1" w:themeShade="BF"/>
      <w:kern w:val="2"/>
      <w:sz w:val="24"/>
      <w:szCs w:val="20"/>
      <w:lang w:eastAsia="ja-JP"/>
      <w14:ligatures w14:val="standard"/>
    </w:rPr>
  </w:style>
  <w:style w:type="paragraph" w:styleId="FootnoteText">
    <w:name w:val="footnote text"/>
    <w:basedOn w:val="Normal"/>
    <w:link w:val="FootnoteTextChar"/>
    <w:uiPriority w:val="99"/>
    <w:semiHidden/>
    <w:unhideWhenUsed/>
    <w:rsid w:val="00757036"/>
    <w:pPr>
      <w:spacing w:after="0" w:line="240" w:lineRule="auto"/>
    </w:pPr>
    <w:rPr>
      <w:rFonts w:eastAsia="MS Mincho"/>
      <w:color w:val="222A35" w:themeColor="text2" w:themeShade="80"/>
      <w:kern w:val="2"/>
      <w:sz w:val="20"/>
      <w:szCs w:val="20"/>
      <w:lang w:eastAsia="ja-JP"/>
      <w14:ligatures w14:val="standard"/>
    </w:rPr>
  </w:style>
  <w:style w:type="character" w:customStyle="1" w:styleId="FootnoteTextChar">
    <w:name w:val="Footnote Text Char"/>
    <w:basedOn w:val="DefaultParagraphFont"/>
    <w:link w:val="FootnoteText"/>
    <w:uiPriority w:val="99"/>
    <w:semiHidden/>
    <w:rsid w:val="00757036"/>
    <w:rPr>
      <w:rFonts w:eastAsia="MS Mincho"/>
      <w:color w:val="222A35" w:themeColor="text2" w:themeShade="80"/>
      <w:kern w:val="2"/>
      <w:sz w:val="20"/>
      <w:szCs w:val="20"/>
      <w:lang w:eastAsia="ja-JP"/>
      <w14:ligatures w14:val="standard"/>
    </w:rPr>
  </w:style>
  <w:style w:type="character" w:styleId="FootnoteReference">
    <w:name w:val="footnote reference"/>
    <w:basedOn w:val="DefaultParagraphFont"/>
    <w:uiPriority w:val="99"/>
    <w:semiHidden/>
    <w:unhideWhenUsed/>
    <w:rsid w:val="00757036"/>
    <w:rPr>
      <w:vertAlign w:val="superscript"/>
    </w:rPr>
  </w:style>
  <w:style w:type="paragraph" w:customStyle="1" w:styleId="Sub-List">
    <w:name w:val="Sub-List"/>
    <w:basedOn w:val="List"/>
    <w:qFormat/>
    <w:rsid w:val="00757036"/>
    <w:pPr>
      <w:numPr>
        <w:numId w:val="3"/>
      </w:numPr>
      <w:spacing w:before="0" w:after="0"/>
      <w:ind w:left="525" w:hanging="195"/>
    </w:pPr>
  </w:style>
  <w:style w:type="character" w:styleId="UnresolvedMention">
    <w:name w:val="Unresolved Mention"/>
    <w:basedOn w:val="DefaultParagraphFont"/>
    <w:uiPriority w:val="99"/>
    <w:semiHidden/>
    <w:unhideWhenUsed/>
    <w:rsid w:val="00A61715"/>
    <w:rPr>
      <w:color w:val="808080"/>
      <w:shd w:val="clear" w:color="auto" w:fill="E6E6E6"/>
    </w:rPr>
  </w:style>
  <w:style w:type="character" w:styleId="FollowedHyperlink">
    <w:name w:val="FollowedHyperlink"/>
    <w:basedOn w:val="DefaultParagraphFont"/>
    <w:uiPriority w:val="99"/>
    <w:semiHidden/>
    <w:unhideWhenUsed/>
    <w:rsid w:val="00A61715"/>
    <w:rPr>
      <w:color w:val="954F72" w:themeColor="followedHyperlink"/>
      <w:u w:val="single"/>
    </w:rPr>
  </w:style>
  <w:style w:type="paragraph" w:customStyle="1" w:styleId="Default">
    <w:name w:val="Default"/>
    <w:rsid w:val="008D1B2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seattle.gov/laborstandards/enforc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borstandards@seattle.gov" TargetMode="External"/><Relationship Id="rId5" Type="http://schemas.openxmlformats.org/officeDocument/2006/relationships/footnotes" Target="footnotes.xml"/><Relationship Id="rId10" Type="http://schemas.openxmlformats.org/officeDocument/2006/relationships/hyperlink" Target="http://www.seattle.gov/Documents/Departments/LaborStandards/Director's%20Order%20Template%203.27.docx" TargetMode="External"/><Relationship Id="rId4" Type="http://schemas.openxmlformats.org/officeDocument/2006/relationships/webSettings" Target="webSettings.xml"/><Relationship Id="rId9" Type="http://schemas.openxmlformats.org/officeDocument/2006/relationships/hyperlink" Target="http://www.seattle.gov/Documents/Departments/LaborStandards/PDS%20Template%204.30.17.doc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attle.gov/Documents/Departments/LaborStandards/Director's%20Order%20Template%203.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Karina</dc:creator>
  <cp:keywords/>
  <dc:description/>
  <cp:lastModifiedBy>Carroll, Rosemary</cp:lastModifiedBy>
  <cp:revision>4</cp:revision>
  <dcterms:created xsi:type="dcterms:W3CDTF">2017-08-08T20:06:00Z</dcterms:created>
  <dcterms:modified xsi:type="dcterms:W3CDTF">2017-08-08T23:18:00Z</dcterms:modified>
</cp:coreProperties>
</file>